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A4C58" w14:textId="05D3C838" w:rsidR="007715A1" w:rsidRPr="008F2070" w:rsidRDefault="007715A1" w:rsidP="007715A1">
      <w:pPr>
        <w:rPr>
          <w:rFonts w:ascii="Calibri" w:hAnsi="Calibri" w:cs="Calibri"/>
          <w:b/>
        </w:rPr>
      </w:pPr>
      <w:r w:rsidRPr="008F2070">
        <w:rPr>
          <w:rFonts w:ascii="Calibri" w:hAnsi="Calibri" w:cs="Calibri"/>
          <w:b/>
        </w:rPr>
        <w:t xml:space="preserve">Do’s en </w:t>
      </w:r>
      <w:proofErr w:type="spellStart"/>
      <w:r w:rsidRPr="008F2070">
        <w:rPr>
          <w:rFonts w:ascii="Calibri" w:hAnsi="Calibri" w:cs="Calibri"/>
          <w:b/>
        </w:rPr>
        <w:t>don’ts</w:t>
      </w:r>
      <w:proofErr w:type="spellEnd"/>
      <w:r w:rsidRPr="008F2070">
        <w:rPr>
          <w:rFonts w:ascii="Calibri" w:hAnsi="Calibri" w:cs="Calibri"/>
          <w:b/>
        </w:rPr>
        <w:t xml:space="preserve"> bij privacygevoelige gegevens</w:t>
      </w:r>
    </w:p>
    <w:p w14:paraId="2FCFA0A4" w14:textId="77777777" w:rsidR="007715A1" w:rsidRPr="000E60E5" w:rsidRDefault="007715A1" w:rsidP="007715A1">
      <w:pPr>
        <w:rPr>
          <w:rFonts w:ascii="Calibri" w:hAnsi="Calibri" w:cs="Calibri"/>
          <w:bCs/>
        </w:rPr>
      </w:pPr>
      <w:r>
        <w:rPr>
          <w:rFonts w:ascii="Calibri" w:hAnsi="Calibri" w:cs="Calibri"/>
          <w:bCs/>
        </w:rPr>
        <w:t>(Versie juli 2019)</w:t>
      </w:r>
    </w:p>
    <w:p w14:paraId="4B5270CB" w14:textId="77777777" w:rsidR="007715A1" w:rsidRPr="008F2070" w:rsidRDefault="007715A1" w:rsidP="007715A1">
      <w:pPr>
        <w:rPr>
          <w:rFonts w:ascii="Calibri" w:hAnsi="Calibri" w:cs="Calibri"/>
          <w:b/>
        </w:rPr>
      </w:pPr>
    </w:p>
    <w:p w14:paraId="34BE04F2" w14:textId="77777777" w:rsidR="007715A1" w:rsidRPr="008F2070" w:rsidRDefault="007715A1" w:rsidP="007715A1">
      <w:pPr>
        <w:rPr>
          <w:rFonts w:ascii="Calibri" w:hAnsi="Calibri" w:cs="Calibri"/>
        </w:rPr>
      </w:pPr>
      <w:r w:rsidRPr="008F2070">
        <w:rPr>
          <w:rFonts w:ascii="Calibri" w:hAnsi="Calibri" w:cs="Calibri"/>
        </w:rPr>
        <w:t xml:space="preserve">Stichting Fenix (verder: Fenix) gaat zorgvuldig om met persoonsgegevens (dat is, heel kort gezegd, wat de AVG van ons vraagt) en verwacht dat ook van degenen die zich actief inzetten voor Fenix. Hieronder geven we een aantal aanwijzingen om dat te doen. </w:t>
      </w:r>
    </w:p>
    <w:p w14:paraId="78D092A6" w14:textId="77777777" w:rsidR="007715A1" w:rsidRPr="008F2070" w:rsidRDefault="007715A1" w:rsidP="007715A1">
      <w:pPr>
        <w:rPr>
          <w:rFonts w:ascii="Calibri" w:hAnsi="Calibri" w:cs="Calibri"/>
        </w:rPr>
      </w:pPr>
      <w:r w:rsidRPr="008F2070">
        <w:rPr>
          <w:rFonts w:ascii="Calibri" w:hAnsi="Calibri" w:cs="Calibri"/>
        </w:rPr>
        <w:t>Maak de risico’s dat privacygegevens ‘op straat’ komen te liggen, zo klein mogelijk door de volgende zaken in acht te nemen:</w:t>
      </w:r>
    </w:p>
    <w:p w14:paraId="7496E93B" w14:textId="77777777" w:rsidR="007715A1" w:rsidRPr="008F2070" w:rsidRDefault="007715A1" w:rsidP="007715A1">
      <w:pPr>
        <w:rPr>
          <w:rFonts w:ascii="Calibri" w:hAnsi="Calibri" w:cs="Calibri"/>
        </w:rPr>
      </w:pPr>
    </w:p>
    <w:p w14:paraId="5C7E713F" w14:textId="77777777" w:rsidR="007715A1" w:rsidRPr="008F2070" w:rsidRDefault="007715A1" w:rsidP="007715A1">
      <w:pPr>
        <w:numPr>
          <w:ilvl w:val="0"/>
          <w:numId w:val="1"/>
        </w:numPr>
        <w:rPr>
          <w:rFonts w:ascii="Calibri" w:hAnsi="Calibri" w:cs="Calibri"/>
        </w:rPr>
      </w:pPr>
      <w:r w:rsidRPr="008F2070">
        <w:rPr>
          <w:rFonts w:ascii="Calibri" w:hAnsi="Calibri" w:cs="Calibri"/>
        </w:rPr>
        <w:t>Beperk de verspreiding van gegevens</w:t>
      </w:r>
      <w:r>
        <w:rPr>
          <w:rFonts w:ascii="Calibri" w:hAnsi="Calibri" w:cs="Calibri"/>
        </w:rPr>
        <w:t xml:space="preserve"> over Fenix</w:t>
      </w:r>
      <w:r w:rsidRPr="008F2070">
        <w:rPr>
          <w:rFonts w:ascii="Calibri" w:hAnsi="Calibri" w:cs="Calibri"/>
        </w:rPr>
        <w:t>.</w:t>
      </w:r>
    </w:p>
    <w:p w14:paraId="79CB5E9E" w14:textId="77777777" w:rsidR="007715A1" w:rsidRPr="008F2070" w:rsidRDefault="007715A1" w:rsidP="007715A1">
      <w:pPr>
        <w:numPr>
          <w:ilvl w:val="0"/>
          <w:numId w:val="1"/>
        </w:numPr>
        <w:rPr>
          <w:rFonts w:ascii="Calibri" w:hAnsi="Calibri" w:cs="Calibri"/>
        </w:rPr>
      </w:pPr>
      <w:r w:rsidRPr="008F2070">
        <w:rPr>
          <w:rFonts w:ascii="Calibri" w:hAnsi="Calibri" w:cs="Calibri"/>
        </w:rPr>
        <w:t xml:space="preserve">Houd het doel in de gaten waarvoor je handelingen verricht of stukken/documenten opslaat. </w:t>
      </w:r>
    </w:p>
    <w:p w14:paraId="09F9C059" w14:textId="77777777" w:rsidR="007715A1" w:rsidRPr="008F2070" w:rsidRDefault="007715A1" w:rsidP="007715A1">
      <w:pPr>
        <w:numPr>
          <w:ilvl w:val="0"/>
          <w:numId w:val="1"/>
        </w:numPr>
        <w:rPr>
          <w:rFonts w:ascii="Calibri" w:hAnsi="Calibri" w:cs="Calibri"/>
        </w:rPr>
      </w:pPr>
      <w:r w:rsidRPr="008F2070">
        <w:rPr>
          <w:rFonts w:ascii="Calibri" w:hAnsi="Calibri" w:cs="Calibri"/>
        </w:rPr>
        <w:t xml:space="preserve">Verzamel/verstuur niet meer gegevens </w:t>
      </w:r>
      <w:r>
        <w:rPr>
          <w:rFonts w:ascii="Calibri" w:hAnsi="Calibri" w:cs="Calibri"/>
        </w:rPr>
        <w:t xml:space="preserve">over Fenix </w:t>
      </w:r>
      <w:r w:rsidRPr="008F2070">
        <w:rPr>
          <w:rFonts w:ascii="Calibri" w:hAnsi="Calibri" w:cs="Calibri"/>
        </w:rPr>
        <w:t>dan nodig is (stel dus steeds de vragen: wat is er minimaal nodig? Is wat ik dan verstuur wel echt nodig of kan het minder?</w:t>
      </w:r>
    </w:p>
    <w:p w14:paraId="4D54CE01" w14:textId="77777777" w:rsidR="007715A1" w:rsidRPr="008F2070" w:rsidRDefault="007715A1" w:rsidP="007715A1">
      <w:pPr>
        <w:numPr>
          <w:ilvl w:val="0"/>
          <w:numId w:val="1"/>
        </w:numPr>
        <w:rPr>
          <w:rFonts w:ascii="Calibri" w:hAnsi="Calibri" w:cs="Calibri"/>
        </w:rPr>
      </w:pPr>
      <w:r w:rsidRPr="008F2070">
        <w:rPr>
          <w:rFonts w:ascii="Calibri" w:hAnsi="Calibri" w:cs="Calibri"/>
        </w:rPr>
        <w:t xml:space="preserve">Gebruik wachtwoorden/gebruikersnaamsystemen op de apparaten (pc, mobiel </w:t>
      </w:r>
      <w:proofErr w:type="spellStart"/>
      <w:r w:rsidRPr="008F2070">
        <w:rPr>
          <w:rFonts w:ascii="Calibri" w:hAnsi="Calibri" w:cs="Calibri"/>
        </w:rPr>
        <w:t>ed</w:t>
      </w:r>
      <w:proofErr w:type="spellEnd"/>
      <w:r w:rsidRPr="008F2070">
        <w:rPr>
          <w:rFonts w:ascii="Calibri" w:hAnsi="Calibri" w:cs="Calibri"/>
        </w:rPr>
        <w:t xml:space="preserve">) waar je informatie over Fenix opslaat. </w:t>
      </w:r>
    </w:p>
    <w:p w14:paraId="496FD4A1" w14:textId="77777777" w:rsidR="007715A1" w:rsidRPr="008F2070" w:rsidRDefault="007715A1" w:rsidP="007715A1">
      <w:pPr>
        <w:numPr>
          <w:ilvl w:val="0"/>
          <w:numId w:val="1"/>
        </w:numPr>
        <w:rPr>
          <w:rFonts w:ascii="Calibri" w:hAnsi="Calibri" w:cs="Calibri"/>
        </w:rPr>
      </w:pPr>
      <w:r w:rsidRPr="008F2070">
        <w:rPr>
          <w:rFonts w:ascii="Calibri" w:hAnsi="Calibri" w:cs="Calibri"/>
        </w:rPr>
        <w:t>Maak regelmatig back-ups van de Fenix-gerelateerde persoonsgegevens , zodat je deze kunt herstellen bij fysieke of technische ongelukken.</w:t>
      </w:r>
    </w:p>
    <w:p w14:paraId="623CFD47" w14:textId="77777777" w:rsidR="007715A1" w:rsidRPr="008F2070" w:rsidRDefault="007715A1" w:rsidP="007715A1">
      <w:pPr>
        <w:rPr>
          <w:rFonts w:ascii="Calibri" w:hAnsi="Calibri" w:cs="Calibri"/>
        </w:rPr>
      </w:pPr>
    </w:p>
    <w:p w14:paraId="58CD6FFF" w14:textId="77777777" w:rsidR="007715A1" w:rsidRPr="008F2070" w:rsidRDefault="007715A1" w:rsidP="007715A1">
      <w:pPr>
        <w:rPr>
          <w:rFonts w:ascii="Calibri" w:hAnsi="Calibri" w:cs="Calibri"/>
        </w:rPr>
      </w:pPr>
      <w:r w:rsidRPr="008F2070">
        <w:rPr>
          <w:rFonts w:ascii="Calibri" w:hAnsi="Calibri" w:cs="Calibri"/>
        </w:rPr>
        <w:t>Verder verwachten we:</w:t>
      </w:r>
    </w:p>
    <w:p w14:paraId="5C4E765B" w14:textId="77777777" w:rsidR="007715A1" w:rsidRPr="008F2070" w:rsidRDefault="007715A1" w:rsidP="007715A1">
      <w:pPr>
        <w:pStyle w:val="Lijstalinea"/>
        <w:numPr>
          <w:ilvl w:val="0"/>
          <w:numId w:val="2"/>
        </w:numPr>
        <w:rPr>
          <w:rFonts w:cs="Calibri"/>
          <w:sz w:val="24"/>
          <w:szCs w:val="24"/>
        </w:rPr>
      </w:pPr>
      <w:r w:rsidRPr="008F2070">
        <w:rPr>
          <w:rFonts w:cs="Calibri"/>
          <w:sz w:val="24"/>
          <w:szCs w:val="24"/>
        </w:rPr>
        <w:t xml:space="preserve">Dat je, wanneer je bij je inzet voor het koor (en ook na afloop daarvan), informatie over zangers en relaties van Fenix te weten komt waarvan je het vertrouwelijke karakter kent of redelijkerwijs kan vermoeden, deze ook als zodanig behandelt. </w:t>
      </w:r>
      <w:r w:rsidRPr="008F2070">
        <w:rPr>
          <w:rFonts w:cs="Calibri"/>
          <w:sz w:val="24"/>
          <w:szCs w:val="24"/>
        </w:rPr>
        <w:br/>
        <w:t>Het gaat daarbij in elk geval, maar niet uitsluitend, om persoonsgegevens.</w:t>
      </w:r>
    </w:p>
    <w:p w14:paraId="491F7067" w14:textId="77777777" w:rsidR="007715A1" w:rsidRPr="008F2070" w:rsidRDefault="007715A1" w:rsidP="007715A1">
      <w:pPr>
        <w:pStyle w:val="Lijstalinea"/>
        <w:rPr>
          <w:rFonts w:cs="Calibri"/>
          <w:sz w:val="24"/>
          <w:szCs w:val="24"/>
        </w:rPr>
      </w:pPr>
    </w:p>
    <w:p w14:paraId="5627F61C" w14:textId="77777777" w:rsidR="007715A1" w:rsidRPr="008F2070" w:rsidRDefault="007715A1" w:rsidP="007715A1">
      <w:pPr>
        <w:pStyle w:val="Lijstalinea"/>
        <w:numPr>
          <w:ilvl w:val="0"/>
          <w:numId w:val="2"/>
        </w:numPr>
        <w:rPr>
          <w:rFonts w:cs="Calibri"/>
          <w:sz w:val="24"/>
          <w:szCs w:val="24"/>
        </w:rPr>
      </w:pPr>
      <w:r w:rsidRPr="008F2070">
        <w:rPr>
          <w:rFonts w:cs="Calibri"/>
          <w:sz w:val="24"/>
          <w:szCs w:val="24"/>
        </w:rPr>
        <w:t>Dat je aan het einde van je actieve inzet alle informatie en correspondentie op schrift of elektronisch of anderszins, zoveel mogelijk verwijdert. Zaken die nog van belang kunnen zijn, geef je door aan (het bestuur van) Fenix.</w:t>
      </w:r>
      <w:r w:rsidRPr="008F2070">
        <w:rPr>
          <w:rFonts w:cs="Calibri"/>
          <w:sz w:val="24"/>
          <w:szCs w:val="24"/>
        </w:rPr>
        <w:br/>
        <w:t xml:space="preserve">Persoonsgegevens die je voor/bij je inzet voor het koor hebt gebruikt, verwijder je sowieso. </w:t>
      </w:r>
      <w:r w:rsidRPr="008F2070">
        <w:rPr>
          <w:rFonts w:cs="Calibri"/>
          <w:sz w:val="24"/>
          <w:szCs w:val="24"/>
        </w:rPr>
        <w:br/>
      </w:r>
    </w:p>
    <w:p w14:paraId="56197014" w14:textId="77777777" w:rsidR="007715A1" w:rsidRPr="008F2070" w:rsidRDefault="007715A1" w:rsidP="007715A1">
      <w:pPr>
        <w:rPr>
          <w:rFonts w:ascii="Calibri" w:hAnsi="Calibri" w:cs="Calibri"/>
        </w:rPr>
      </w:pPr>
      <w:r w:rsidRPr="008F2070">
        <w:rPr>
          <w:rFonts w:ascii="Calibri" w:hAnsi="Calibri" w:cs="Calibri"/>
        </w:rPr>
        <w:t xml:space="preserve">Met deze maatregelen houden we het zingen leuk EN (AVG-)veilig! </w:t>
      </w:r>
    </w:p>
    <w:p w14:paraId="28ED9C4A" w14:textId="77777777" w:rsidR="007715A1" w:rsidRDefault="007715A1" w:rsidP="007715A1">
      <w:pPr>
        <w:rPr>
          <w:rFonts w:ascii="Calibri" w:hAnsi="Calibri" w:cs="Calibri"/>
        </w:rPr>
      </w:pPr>
    </w:p>
    <w:p w14:paraId="3E918160" w14:textId="77777777" w:rsidR="007715A1" w:rsidRDefault="007715A1" w:rsidP="007715A1">
      <w:pPr>
        <w:rPr>
          <w:rFonts w:ascii="Calibri" w:hAnsi="Calibri" w:cs="Calibri"/>
        </w:rPr>
      </w:pPr>
    </w:p>
    <w:p w14:paraId="6F1D0615" w14:textId="77777777" w:rsidR="007715A1" w:rsidRDefault="007715A1" w:rsidP="007715A1">
      <w:pPr>
        <w:rPr>
          <w:rFonts w:ascii="Calibri" w:hAnsi="Calibri" w:cs="Calibri"/>
        </w:rPr>
      </w:pPr>
    </w:p>
    <w:p w14:paraId="477F3509" w14:textId="77777777" w:rsidR="007715A1" w:rsidRPr="00BE7F9E" w:rsidRDefault="007715A1" w:rsidP="007715A1">
      <w:pPr>
        <w:rPr>
          <w:rFonts w:ascii="Calibri" w:hAnsi="Calibri" w:cs="Calibri"/>
        </w:rPr>
      </w:pPr>
      <w:r w:rsidRPr="008F2070">
        <w:rPr>
          <w:rFonts w:ascii="Calibri" w:hAnsi="Calibri" w:cs="Calibri"/>
        </w:rPr>
        <w:t>Bestuur Stichting Fenix</w:t>
      </w:r>
    </w:p>
    <w:p w14:paraId="76227933" w14:textId="77777777" w:rsidR="007715A1" w:rsidRPr="00BE7F9E" w:rsidRDefault="007715A1" w:rsidP="007715A1">
      <w:pPr>
        <w:rPr>
          <w:rFonts w:ascii="Calibri" w:hAnsi="Calibri" w:cs="Calibri"/>
        </w:rPr>
      </w:pPr>
    </w:p>
    <w:p w14:paraId="23909F0D" w14:textId="77777777" w:rsidR="007715A1" w:rsidRDefault="007715A1" w:rsidP="007715A1"/>
    <w:p w14:paraId="0980EDB8" w14:textId="77777777" w:rsidR="008C318E" w:rsidRDefault="008C318E"/>
    <w:sectPr w:rsidR="008C318E" w:rsidSect="00631CCC">
      <w:footerReference w:type="default" r:id="rId5"/>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5272128"/>
      <w:docPartObj>
        <w:docPartGallery w:val="Page Numbers (Bottom of Page)"/>
        <w:docPartUnique/>
      </w:docPartObj>
    </w:sdtPr>
    <w:sdtEndPr/>
    <w:sdtContent>
      <w:p w14:paraId="7E328392" w14:textId="77777777" w:rsidR="00551E4E" w:rsidRDefault="007715A1">
        <w:pPr>
          <w:pStyle w:val="Voettekst"/>
          <w:jc w:val="right"/>
        </w:pPr>
        <w:r>
          <w:fldChar w:fldCharType="begin"/>
        </w:r>
        <w:r>
          <w:instrText>PAGE   \* MERGEFORMAT</w:instrText>
        </w:r>
        <w:r>
          <w:fldChar w:fldCharType="separate"/>
        </w:r>
        <w:r>
          <w:t>2</w:t>
        </w:r>
        <w:r>
          <w:fldChar w:fldCharType="end"/>
        </w:r>
      </w:p>
    </w:sdtContent>
  </w:sdt>
  <w:p w14:paraId="72EE6DAC" w14:textId="77777777" w:rsidR="00551E4E" w:rsidRDefault="007715A1">
    <w:pPr>
      <w:pStyle w:val="Voetteks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6191"/>
    <w:multiLevelType w:val="hybridMultilevel"/>
    <w:tmpl w:val="76C004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39E77EC"/>
    <w:multiLevelType w:val="hybridMultilevel"/>
    <w:tmpl w:val="D862A5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5A1"/>
    <w:rsid w:val="007715A1"/>
    <w:rsid w:val="008C31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9B74A"/>
  <w15:chartTrackingRefBased/>
  <w15:docId w15:val="{3C15F90D-D887-4177-A617-5C5E43B3B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15A1"/>
    <w:pPr>
      <w:suppressAutoHyphens/>
      <w:ind w:left="0"/>
    </w:pPr>
    <w:rPr>
      <w:rFonts w:ascii="Times New Roman" w:eastAsia="Times New Roman" w:hAnsi="Times New Roman" w:cs="Times New Roman"/>
      <w:sz w:val="24"/>
      <w:szCs w:val="24"/>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715A1"/>
    <w:pPr>
      <w:suppressAutoHyphens w:val="0"/>
      <w:spacing w:after="160" w:line="259" w:lineRule="auto"/>
      <w:ind w:left="720"/>
      <w:contextualSpacing/>
    </w:pPr>
    <w:rPr>
      <w:rFonts w:ascii="Calibri" w:eastAsia="Calibri" w:hAnsi="Calibri"/>
      <w:sz w:val="22"/>
      <w:szCs w:val="22"/>
      <w:lang w:eastAsia="en-US"/>
    </w:rPr>
  </w:style>
  <w:style w:type="paragraph" w:styleId="Voettekst">
    <w:name w:val="footer"/>
    <w:basedOn w:val="Standaard"/>
    <w:link w:val="VoettekstChar"/>
    <w:uiPriority w:val="99"/>
    <w:unhideWhenUsed/>
    <w:rsid w:val="007715A1"/>
    <w:pPr>
      <w:tabs>
        <w:tab w:val="center" w:pos="4536"/>
        <w:tab w:val="right" w:pos="9072"/>
      </w:tabs>
    </w:pPr>
  </w:style>
  <w:style w:type="character" w:customStyle="1" w:styleId="VoettekstChar">
    <w:name w:val="Voettekst Char"/>
    <w:basedOn w:val="Standaardalinea-lettertype"/>
    <w:link w:val="Voettekst"/>
    <w:uiPriority w:val="99"/>
    <w:rsid w:val="007715A1"/>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1499</Characters>
  <Application>Microsoft Office Word</Application>
  <DocSecurity>0</DocSecurity>
  <Lines>12</Lines>
  <Paragraphs>3</Paragraphs>
  <ScaleCrop>false</ScaleCrop>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Leni Biller</dc:creator>
  <cp:keywords/>
  <dc:description/>
  <cp:lastModifiedBy>Leni Biller</cp:lastModifiedBy>
  <cp:revision>1</cp:revision>
  <dcterms:created xsi:type="dcterms:W3CDTF">2021-10-01T12:24:00Z</dcterms:created>
  <dcterms:modified xsi:type="dcterms:W3CDTF">2021-10-01T12:26:00Z</dcterms:modified>
</cp:coreProperties>
</file>